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учителя-дефектолога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«Педагог-дефектолог», утверждённого приказом Минтруда России от 13 марта 2023 г. № 136н,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«Учитель-дефектолог»,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Учитель-дефектолог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Учитель-дефектолог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Учитель-дефектолог непосредственно подчиняется заместителю директора по учебно-воспитательной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Учитель-дефектолог входит в состав психолого-педагогического консилиума Организации, создаваемого в соответствии с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60" w:line="276"/>
        <w:ind w:left="0" w:firstLine="708"/>
        <w:jc w:val="both"/>
      </w:pPr>
      <w:r>
        <w:rPr>
          <w:rFonts w:ascii="Times New Roman" w:cs="Times New Roman" w:eastAsia="Times New Roman" w:hAnsi="Times New Roman"/>
          <w:sz w:val="24"/>
          <w:szCs w:val="24"/>
        </w:rPr>
        <w:t xml:space="preserve">1.5. Профиль профессиональной деятельности учителя-дефектолога (олигофренопедагогика, тифлопедагогика, сурдопедагогика, работа с обучающимися с задержкой психического развития, с расстройствами аутистического спектра) определяется трудовым договором в соответствии с полученным образованием и контингентом обучающихся.</w:t>
      </w:r>
    </w:p>
    <w:p>
      <w:pPr>
        <w:spacing w:after="60" w:line="276"/>
        <w:ind w:left="0" w:firstLine="708"/>
        <w:jc w:val="both"/>
      </w:pPr>
      <w:r>
        <w:rPr>
          <w:rFonts w:ascii="Times New Roman" w:cs="Times New Roman" w:eastAsia="Times New Roman" w:hAnsi="Times New Roman"/>
          <w:sz w:val="24"/>
          <w:szCs w:val="24"/>
        </w:rPr>
        <w:t xml:space="preserve">1.6. Квалификационные требования: высшее образование по профилю профессиональной деятельности (укрупнённая группа направлений подготовки «Образование и педагогические науки», направленность (профиль) в области специального (дефектологического) образования) либо высшее образование и дополнительное профессиональное образование — программа профессиональной переподготовки в области специального (дефектологического) образования по соответствующему профилю.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1.7.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1.8.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специальную педагогику и специальную психологию, основы олигофренопедагогики, тифлопедагогики, сурдопедагогики, психологии детей с задержкой психического развития и расстройствами аутистического спектра — в объёме профиля профессиональной деятельности;</w:t>
      </w:r>
    </w:p>
    <w:p>
      <w:pPr>
        <w:spacing w:after="40" w:line="276"/>
        <w:ind w:left="708" w:firstLine="0"/>
        <w:jc w:val="both"/>
      </w:pPr>
      <w:r>
        <w:rPr>
          <w:rFonts w:ascii="Times New Roman" w:cs="Times New Roman" w:eastAsia="Times New Roman" w:hAnsi="Times New Roman"/>
          <w:sz w:val="24"/>
          <w:szCs w:val="24"/>
        </w:rPr>
        <w:t xml:space="preserve">— методы психолого-педагогического обследования обучающихся с ограниченными возможностями здоровья, критерии оценки уровня актуального развития и зоны ближайшего развития;</w:t>
      </w:r>
    </w:p>
    <w:p>
      <w:pPr>
        <w:spacing w:after="40" w:line="276"/>
        <w:ind w:left="708" w:firstLine="0"/>
        <w:jc w:val="both"/>
      </w:pPr>
      <w:r>
        <w:rPr>
          <w:rFonts w:ascii="Times New Roman" w:cs="Times New Roman" w:eastAsia="Times New Roman" w:hAnsi="Times New Roman"/>
          <w:sz w:val="24"/>
          <w:szCs w:val="24"/>
        </w:rPr>
        <w:t xml:space="preserve">— содержание федеральных адаптированных образовательных программ начального общего и основного общего образования для обучающихся с ограниченными возможностями здоровья, федеральной адаптированной основной общеобразовательной программы для обучающихся с умственной отсталостью (интеллектуальными нарушениями);</w:t>
      </w:r>
    </w:p>
    <w:p>
      <w:pPr>
        <w:spacing w:after="40" w:line="276"/>
        <w:ind w:left="708" w:firstLine="0"/>
        <w:jc w:val="both"/>
      </w:pPr>
      <w:r>
        <w:rPr>
          <w:rFonts w:ascii="Times New Roman" w:cs="Times New Roman" w:eastAsia="Times New Roman" w:hAnsi="Times New Roman"/>
          <w:sz w:val="24"/>
          <w:szCs w:val="24"/>
        </w:rPr>
        <w:t xml:space="preserve">— специальные условия получения образования обучающимися с ограниченными возможностями здоровья, порядок применения специальных учебников, учебных пособий, дидактических материалов, технических средств обучения коллективного и индивидуального пользования;</w:t>
      </w:r>
    </w:p>
    <w:p>
      <w:pPr>
        <w:spacing w:after="40" w:line="276"/>
        <w:ind w:left="708" w:firstLine="0"/>
        <w:jc w:val="both"/>
      </w:pPr>
      <w:r>
        <w:rPr>
          <w:rFonts w:ascii="Times New Roman" w:cs="Times New Roman" w:eastAsia="Times New Roman" w:hAnsi="Times New Roman"/>
          <w:sz w:val="24"/>
          <w:szCs w:val="24"/>
        </w:rPr>
        <w:t xml:space="preserve">— порядок деятельности психолого-педагогического консилиума Организации и психолого-медико-педагогической комиссии, содержание индивидуальной программы реабилитации или абилитации ребёнка-инвалида;</w:t>
      </w:r>
    </w:p>
    <w:p>
      <w:pPr>
        <w:spacing w:after="40" w:line="276"/>
        <w:ind w:left="708" w:firstLine="0"/>
        <w:jc w:val="both"/>
      </w:pPr>
      <w:r>
        <w:rPr>
          <w:rFonts w:ascii="Times New Roman" w:cs="Times New Roman" w:eastAsia="Times New Roman" w:hAnsi="Times New Roman"/>
          <w:sz w:val="24"/>
          <w:szCs w:val="24"/>
        </w:rPr>
        <w:t xml:space="preserve">— приёмы формирования жизненных компетенций, социально-бытовой ориентировки, альтернативной и дополнительной коммуникации.</w:t>
      </w:r>
    </w:p>
    <w:p>
      <w:pPr>
        <w:spacing w:after="60" w:line="276"/>
        <w:ind w:left="0" w:firstLine="708"/>
        <w:jc w:val="both"/>
      </w:pPr>
      <w:r>
        <w:rPr>
          <w:rFonts w:ascii="Times New Roman" w:cs="Times New Roman" w:eastAsia="Times New Roman" w:hAnsi="Times New Roman"/>
          <w:sz w:val="24"/>
          <w:szCs w:val="24"/>
        </w:rPr>
        <w:t xml:space="preserve">1.9.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40" w:line="276"/>
        <w:ind w:left="708" w:firstLine="0"/>
        <w:jc w:val="both"/>
      </w:pPr>
      <w:r>
        <w:rPr>
          <w:rFonts w:ascii="Times New Roman" w:cs="Times New Roman" w:eastAsia="Times New Roman" w:hAnsi="Times New Roman"/>
          <w:sz w:val="24"/>
          <w:szCs w:val="24"/>
        </w:rPr>
        <w:t xml:space="preserve">— Положением о психолого-медико-педагогической комиссии (приказ Минпросвещения России от 1 ноября 2024 г. № 763, действует с 1 марта 2025 г. в редакции приказа от 16 января 2026 г. № 16; приказ Минобрнауки России от 20 сентября 2013 г. № 1082 утратил силу);</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1.10. Режим рабочего времени. Норма часов педагогической работы, за которую выплачивается ставка заработной платы, — 20 часов в неделю (пункт 5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Норма часов устанавливается в астрономических часах и одновременно определяет продолжительность рабочего времени.</w:t>
      </w:r>
    </w:p>
    <w:p>
      <w:pPr>
        <w:spacing w:after="60" w:line="276"/>
        <w:ind w:left="0" w:firstLine="708"/>
        <w:jc w:val="both"/>
      </w:pPr>
      <w:r>
        <w:rPr>
          <w:rFonts w:ascii="Times New Roman" w:cs="Times New Roman" w:eastAsia="Times New Roman" w:hAnsi="Times New Roman"/>
          <w:sz w:val="24"/>
          <w:szCs w:val="24"/>
        </w:rPr>
        <w:t xml:space="preserve">1.11.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1.12.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1.13.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1.14.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1.15. На время отсутствия учителя-дефектолога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Диагностическая работа</w:t>
      </w:r>
    </w:p>
    <w:p>
      <w:pPr>
        <w:spacing w:after="60" w:line="276"/>
        <w:ind w:left="0" w:firstLine="708"/>
        <w:jc w:val="both"/>
      </w:pPr>
      <w:r>
        <w:rPr>
          <w:rFonts w:ascii="Times New Roman" w:cs="Times New Roman" w:eastAsia="Times New Roman" w:hAnsi="Times New Roman"/>
          <w:sz w:val="24"/>
          <w:szCs w:val="24"/>
        </w:rPr>
        <w:t xml:space="preserve">2.1. Проводить психолого-педагогическое обследование обучающихся с ограниченными возможностями здоровья с согласия родителей (законных представителей), определять структуру нарушения, актуальный уровень и потенциальные возможности развития.</w:t>
      </w:r>
    </w:p>
    <w:p>
      <w:pPr>
        <w:spacing w:after="60" w:line="276"/>
        <w:ind w:left="0" w:firstLine="708"/>
        <w:jc w:val="both"/>
      </w:pPr>
      <w:r>
        <w:rPr>
          <w:rFonts w:ascii="Times New Roman" w:cs="Times New Roman" w:eastAsia="Times New Roman" w:hAnsi="Times New Roman"/>
          <w:sz w:val="24"/>
          <w:szCs w:val="24"/>
        </w:rPr>
        <w:t xml:space="preserve">2.2. Определять образовательные потребности обучающихся, участвовать в разработке рекомендаций по созданию специальных условий получения образования, отслеживать динамику развития обучающихся.</w:t>
      </w:r>
    </w:p>
    <w:p>
      <w:pPr>
        <w:spacing w:after="60" w:line="276"/>
        <w:ind w:left="0" w:firstLine="708"/>
        <w:jc w:val="both"/>
      </w:pPr>
      <w:r>
        <w:rPr>
          <w:rFonts w:ascii="Times New Roman" w:cs="Times New Roman" w:eastAsia="Times New Roman" w:hAnsi="Times New Roman"/>
          <w:sz w:val="24"/>
          <w:szCs w:val="24"/>
        </w:rPr>
        <w:t xml:space="preserve">2.3. Участвовать в работе психолого-педагогического консилиума Организации, готовить представления на обучающихся, участвовать в подготовке документов для направления обучающегося на психолого-медико-педагогическую комиссию.</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Коррекционно-развивающая работа</w:t>
      </w:r>
    </w:p>
    <w:p>
      <w:pPr>
        <w:spacing w:after="60" w:line="276"/>
        <w:ind w:left="0" w:firstLine="708"/>
        <w:jc w:val="both"/>
      </w:pPr>
      <w:r>
        <w:rPr>
          <w:rFonts w:ascii="Times New Roman" w:cs="Times New Roman" w:eastAsia="Times New Roman" w:hAnsi="Times New Roman"/>
          <w:sz w:val="24"/>
          <w:szCs w:val="24"/>
        </w:rPr>
        <w:t xml:space="preserve">2.4. Разрабатывать и реализовывать рабочие программы коррекционных курсов и программы индивидуальной коррекционной работы с учётом рекомендаций психолого-медико-педагогической комиссии и индивидуальной программы реабилитации или абилитации ребёнка-инвалида.</w:t>
      </w:r>
    </w:p>
    <w:p>
      <w:pPr>
        <w:spacing w:after="60" w:line="276"/>
        <w:ind w:left="0" w:firstLine="708"/>
        <w:jc w:val="both"/>
      </w:pPr>
      <w:r>
        <w:rPr>
          <w:rFonts w:ascii="Times New Roman" w:cs="Times New Roman" w:eastAsia="Times New Roman" w:hAnsi="Times New Roman"/>
          <w:sz w:val="24"/>
          <w:szCs w:val="24"/>
        </w:rPr>
        <w:t xml:space="preserve">2.5. Проводить индивидуальные и групповые коррекционно-развивающие занятия, направленные на развитие познавательной деятельности, коррекцию недостатков психофизического развития, формирование жизненных компетенций и социально-бытовой ориентировки.</w:t>
      </w:r>
    </w:p>
    <w:p>
      <w:pPr>
        <w:spacing w:after="60" w:line="276"/>
        <w:ind w:left="0" w:firstLine="708"/>
        <w:jc w:val="both"/>
      </w:pPr>
      <w:r>
        <w:rPr>
          <w:rFonts w:ascii="Times New Roman" w:cs="Times New Roman" w:eastAsia="Times New Roman" w:hAnsi="Times New Roman"/>
          <w:sz w:val="24"/>
          <w:szCs w:val="24"/>
        </w:rPr>
        <w:t xml:space="preserve">2.6. Осуществлять подбор и применение специальных методов, приёмов и средств обучения, ассистивных технологий, средств альтернативной и дополнительной коммуникации.</w:t>
      </w:r>
    </w:p>
    <w:p>
      <w:pPr>
        <w:spacing w:after="60" w:line="276"/>
        <w:ind w:left="0" w:firstLine="708"/>
        <w:jc w:val="both"/>
      </w:pPr>
      <w:r>
        <w:rPr>
          <w:rFonts w:ascii="Times New Roman" w:cs="Times New Roman" w:eastAsia="Times New Roman" w:hAnsi="Times New Roman"/>
          <w:sz w:val="24"/>
          <w:szCs w:val="24"/>
        </w:rPr>
        <w:t xml:space="preserve">2.7. Содействовать освоению обучающимися адаптированной образовательной программы, предупреждению вторичных нарушений развития и школьной дезадаптации.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Консультирование и методическая работа</w:t>
      </w:r>
    </w:p>
    <w:p>
      <w:pPr>
        <w:spacing w:after="60" w:line="276"/>
        <w:ind w:left="0" w:firstLine="708"/>
        <w:jc w:val="both"/>
      </w:pPr>
      <w:r>
        <w:rPr>
          <w:rFonts w:ascii="Times New Roman" w:cs="Times New Roman" w:eastAsia="Times New Roman" w:hAnsi="Times New Roman"/>
          <w:sz w:val="24"/>
          <w:szCs w:val="24"/>
        </w:rPr>
        <w:t xml:space="preserve">2.8. Консультировать педагогических работников по вопросам организации образовательной деятельности обучающихся с ограниченными возможностями здоровья, адаптации содержания и форм обучения, оценивания образовательных результатов.</w:t>
      </w:r>
    </w:p>
    <w:p>
      <w:pPr>
        <w:spacing w:after="60" w:line="276"/>
        <w:ind w:left="0" w:firstLine="708"/>
        <w:jc w:val="both"/>
      </w:pPr>
      <w:r>
        <w:rPr>
          <w:rFonts w:ascii="Times New Roman" w:cs="Times New Roman" w:eastAsia="Times New Roman" w:hAnsi="Times New Roman"/>
          <w:sz w:val="24"/>
          <w:szCs w:val="24"/>
        </w:rPr>
        <w:t xml:space="preserve">2.9. Консультировать родителей (законных представителей) по вопросам развития, обучения и воспитания обучающихся с ограниченными возможностями здоровья, обучать их приёмам коррекционной работы в семье.</w:t>
      </w:r>
    </w:p>
    <w:p>
      <w:pPr>
        <w:spacing w:after="60" w:line="276"/>
        <w:ind w:left="0" w:firstLine="708"/>
        <w:jc w:val="both"/>
      </w:pPr>
      <w:r>
        <w:rPr>
          <w:rFonts w:ascii="Times New Roman" w:cs="Times New Roman" w:eastAsia="Times New Roman" w:hAnsi="Times New Roman"/>
          <w:sz w:val="24"/>
          <w:szCs w:val="24"/>
        </w:rPr>
        <w:t xml:space="preserve">2.10. Участвовать в разработке адаптированных образовательных программ, индивидуальных учебных планов, специальных индивидуальных программ развития, в работе методических объединений.</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2.11. Вести документацию по формам, установленным локальными нормативными актами Организации: журнал учёта посещаемости занятий, карты развития обучающихся, рабочие программы коррекционных курсов, годовой отчёт о результатах работы.</w:t>
      </w:r>
    </w:p>
    <w:p>
      <w:pPr>
        <w:spacing w:after="60" w:line="276"/>
        <w:ind w:left="0" w:firstLine="708"/>
        <w:jc w:val="both"/>
      </w:pPr>
      <w:r>
        <w:rPr>
          <w:rFonts w:ascii="Times New Roman" w:cs="Times New Roman" w:eastAsia="Times New Roman" w:hAnsi="Times New Roman"/>
          <w:sz w:val="24"/>
          <w:szCs w:val="24"/>
        </w:rPr>
        <w:t xml:space="preserve">2.12. Обеспечивать конфиденциальность сведений о состоянии здоровья и развитии обучающихся, обрабатывать персональные данные в соответствии с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самостоятельно выбирать методики психолого-педагогического обследования и коррекционной работы в пределах профессиональной компетенции и профиля профессиональной деятельности;</w:t>
      </w:r>
    </w:p>
    <w:p>
      <w:pPr>
        <w:spacing w:after="60" w:line="276"/>
        <w:ind w:left="0" w:firstLine="708"/>
        <w:jc w:val="both"/>
      </w:pPr>
      <w:r>
        <w:rPr>
          <w:rFonts w:ascii="Times New Roman" w:cs="Times New Roman" w:eastAsia="Times New Roman" w:hAnsi="Times New Roman"/>
          <w:sz w:val="24"/>
          <w:szCs w:val="24"/>
        </w:rPr>
        <w:t xml:space="preserve">3.13. вносить директору предложения о направлении обучающегося на психолого-медико-педагогическую комиссию, о создании специальных условий получения образования, о приобретении специальных учебных пособий и технических средств обучения;</w:t>
      </w:r>
    </w:p>
    <w:p>
      <w:pPr>
        <w:spacing w:after="60" w:line="276"/>
        <w:ind w:left="0" w:firstLine="708"/>
        <w:jc w:val="both"/>
      </w:pPr>
      <w:r>
        <w:rPr>
          <w:rFonts w:ascii="Times New Roman" w:cs="Times New Roman" w:eastAsia="Times New Roman" w:hAnsi="Times New Roman"/>
          <w:sz w:val="24"/>
          <w:szCs w:val="24"/>
        </w:rPr>
        <w:t xml:space="preserve">3.14. требовать создания условий для проведения коррекционно-развивающих занятий: отдельного кабинета, отвечающего санитарным требованиям, специального оборудования и дидактических материалов;</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неполноту психолого-педагогического обследования и необоснованность рекомендаций, повлёкших нарушение права обучающегося на получение образования в соответствии с его образовательными потребностями,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4.8.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учителя-дефектолога</dc:title>
  <dc:creator>АНО «НОЦ ПЕДПРОЕКТОВ»; педпроект.рф</dc:creator>
  <dc:description>Должностная инструкция учителя-дефектолога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